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79" w:rsidRPr="00080899" w:rsidRDefault="00831E79" w:rsidP="00831E79">
      <w:pPr>
        <w:spacing w:line="360" w:lineRule="atLeast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proofErr w:type="gramStart"/>
      <w:r>
        <w:rPr>
          <w:rFonts w:ascii="Georgia" w:eastAsia="Times New Roman" w:hAnsi="Georgia" w:cs="Times New Roman"/>
          <w:color w:val="000000"/>
          <w:sz w:val="40"/>
          <w:szCs w:val="40"/>
          <w:u w:val="single"/>
          <w:lang w:val="en"/>
        </w:rPr>
        <w:t>9</w:t>
      </w:r>
      <w:r w:rsidRPr="00831E79">
        <w:rPr>
          <w:rFonts w:ascii="Georgia" w:eastAsia="Times New Roman" w:hAnsi="Georgia" w:cs="Times New Roman"/>
          <w:color w:val="000000"/>
          <w:sz w:val="40"/>
          <w:szCs w:val="40"/>
          <w:u w:val="single"/>
          <w:vertAlign w:val="superscript"/>
          <w:lang w:val="en"/>
        </w:rPr>
        <w:t>th</w:t>
      </w:r>
      <w:r w:rsidR="005C18F3">
        <w:rPr>
          <w:rFonts w:ascii="Georgia" w:eastAsia="Times New Roman" w:hAnsi="Georgia" w:cs="Times New Roman"/>
          <w:color w:val="000000"/>
          <w:sz w:val="40"/>
          <w:szCs w:val="40"/>
          <w:u w:val="single"/>
          <w:vertAlign w:val="superscript"/>
          <w:lang w:val="en"/>
        </w:rPr>
        <w:t xml:space="preserve">  </w:t>
      </w:r>
      <w:r w:rsidR="005C18F3">
        <w:rPr>
          <w:rFonts w:ascii="Georgia" w:eastAsia="Times New Roman" w:hAnsi="Georgia" w:cs="Times New Roman"/>
          <w:color w:val="000000"/>
          <w:sz w:val="40"/>
          <w:szCs w:val="40"/>
          <w:u w:val="single"/>
          <w:lang w:val="en"/>
        </w:rPr>
        <w:t>-</w:t>
      </w:r>
      <w:proofErr w:type="gramEnd"/>
      <w:r w:rsidR="005C18F3">
        <w:rPr>
          <w:rFonts w:ascii="Georgia" w:eastAsia="Times New Roman" w:hAnsi="Georgia" w:cs="Times New Roman"/>
          <w:color w:val="000000"/>
          <w:sz w:val="40"/>
          <w:szCs w:val="40"/>
          <w:u w:val="single"/>
          <w:lang w:val="en"/>
        </w:rPr>
        <w:t>10</w:t>
      </w:r>
      <w:r w:rsidR="005C18F3" w:rsidRPr="005C18F3">
        <w:rPr>
          <w:rFonts w:ascii="Georgia" w:eastAsia="Times New Roman" w:hAnsi="Georgia" w:cs="Times New Roman"/>
          <w:color w:val="000000"/>
          <w:sz w:val="40"/>
          <w:szCs w:val="40"/>
          <w:u w:val="single"/>
          <w:vertAlign w:val="superscript"/>
          <w:lang w:val="en"/>
        </w:rPr>
        <w:t>th</w:t>
      </w:r>
      <w:r w:rsidR="005C18F3">
        <w:rPr>
          <w:rFonts w:ascii="Georgia" w:eastAsia="Times New Roman" w:hAnsi="Georgia" w:cs="Times New Roman"/>
          <w:color w:val="000000"/>
          <w:sz w:val="40"/>
          <w:szCs w:val="40"/>
          <w:u w:val="single"/>
          <w:lang w:val="en"/>
        </w:rPr>
        <w:t xml:space="preserve"> </w:t>
      </w:r>
      <w:r>
        <w:rPr>
          <w:rFonts w:ascii="Georgia" w:eastAsia="Times New Roman" w:hAnsi="Georgia" w:cs="Times New Roman"/>
          <w:color w:val="000000"/>
          <w:sz w:val="40"/>
          <w:szCs w:val="40"/>
          <w:u w:val="single"/>
          <w:lang w:val="en"/>
        </w:rPr>
        <w:t xml:space="preserve"> </w:t>
      </w:r>
      <w:r w:rsidRPr="00080899">
        <w:rPr>
          <w:rFonts w:ascii="Georgia" w:eastAsia="Times New Roman" w:hAnsi="Georgia" w:cs="Times New Roman"/>
          <w:color w:val="000000"/>
          <w:sz w:val="40"/>
          <w:szCs w:val="40"/>
          <w:u w:val="single"/>
          <w:lang w:val="en"/>
        </w:rPr>
        <w:t>Grade Supply List</w:t>
      </w:r>
    </w:p>
    <w:p w:rsidR="00831E79" w:rsidRPr="00080899" w:rsidRDefault="00831E79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 xml:space="preserve">Students will 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be changing classes and will</w:t>
      </w: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 xml:space="preserve"> have a 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cubby/locker. W</w:t>
      </w: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e suggest they set up a system to go from class to class that will work best for them.  Here are 2 suggestions we feel will work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 xml:space="preserve"> but the student is not limited to these suggestions</w:t>
      </w: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:</w:t>
      </w:r>
    </w:p>
    <w:p w:rsidR="00831E79" w:rsidRPr="00080899" w:rsidRDefault="00831E79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 </w:t>
      </w:r>
    </w:p>
    <w:p w:rsidR="00831E79" w:rsidRPr="00080899" w:rsidRDefault="00831E79" w:rsidP="00831E79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textAlignment w:val="top"/>
        <w:rPr>
          <w:rFonts w:ascii="Open Sans" w:eastAsia="Times New Roman" w:hAnsi="Open Sans" w:cs="Times New Roman"/>
          <w:color w:val="1E1E20"/>
          <w:lang w:val="en"/>
        </w:rPr>
      </w:pPr>
      <w:r w:rsidRPr="00080899">
        <w:rPr>
          <w:rFonts w:ascii="Georgia" w:eastAsia="Times New Roman" w:hAnsi="Georgia" w:cs="Times New Roman"/>
          <w:color w:val="1E1E20"/>
          <w:sz w:val="28"/>
          <w:szCs w:val="28"/>
          <w:lang w:val="en"/>
        </w:rPr>
        <w:t xml:space="preserve">Use a </w:t>
      </w:r>
      <w:r w:rsidRPr="00080899">
        <w:rPr>
          <w:rFonts w:ascii="Georgia" w:eastAsia="Times New Roman" w:hAnsi="Georgia" w:cs="Times New Roman"/>
          <w:b/>
          <w:color w:val="1E1E20"/>
          <w:sz w:val="28"/>
          <w:szCs w:val="28"/>
          <w:lang w:val="en"/>
        </w:rPr>
        <w:t>Trapper Keeper Style Multi-subject Binder</w:t>
      </w:r>
      <w:r w:rsidRPr="00080899">
        <w:rPr>
          <w:rFonts w:ascii="Georgia" w:eastAsia="Times New Roman" w:hAnsi="Georgia" w:cs="Times New Roman"/>
          <w:color w:val="1E1E20"/>
          <w:sz w:val="28"/>
          <w:szCs w:val="28"/>
          <w:lang w:val="en"/>
        </w:rPr>
        <w:t xml:space="preserve"> with </w:t>
      </w:r>
      <w:r w:rsidRPr="00080899">
        <w:rPr>
          <w:rFonts w:ascii="Georgia" w:eastAsia="Times New Roman" w:hAnsi="Georgia" w:cs="Times New Roman"/>
          <w:b/>
          <w:color w:val="1E1E20"/>
          <w:sz w:val="28"/>
          <w:szCs w:val="28"/>
          <w:lang w:val="en"/>
        </w:rPr>
        <w:t>4 subject Dividers-Language Arts, Math, History, Bible</w:t>
      </w:r>
      <w:r w:rsidRPr="00080899">
        <w:rPr>
          <w:rFonts w:ascii="Georgia" w:eastAsia="Times New Roman" w:hAnsi="Georgia" w:cs="Times New Roman"/>
          <w:color w:val="1E1E20"/>
          <w:sz w:val="28"/>
          <w:szCs w:val="28"/>
          <w:lang w:val="en"/>
        </w:rPr>
        <w:t xml:space="preserve"> (This will be great to help the child that needs everything in one place.)  If they choose this option they will also need a separate </w:t>
      </w:r>
      <w:r w:rsidRPr="00080899">
        <w:rPr>
          <w:rFonts w:ascii="Georgia" w:eastAsia="Times New Roman" w:hAnsi="Georgia" w:cs="Times New Roman"/>
          <w:b/>
          <w:color w:val="1E1E20"/>
          <w:sz w:val="28"/>
          <w:szCs w:val="28"/>
          <w:lang w:val="en"/>
        </w:rPr>
        <w:t>1 ½ in 3-ring Binder</w:t>
      </w:r>
      <w:r w:rsidRPr="00080899">
        <w:rPr>
          <w:rFonts w:ascii="Georgia" w:eastAsia="Times New Roman" w:hAnsi="Georgia" w:cs="Times New Roman"/>
          <w:color w:val="1E1E20"/>
          <w:sz w:val="28"/>
          <w:szCs w:val="28"/>
          <w:lang w:val="en"/>
        </w:rPr>
        <w:t xml:space="preserve"> with pockets for </w:t>
      </w:r>
      <w:r w:rsidRPr="00080899">
        <w:rPr>
          <w:rFonts w:ascii="Georgia" w:eastAsia="Times New Roman" w:hAnsi="Georgia" w:cs="Times New Roman"/>
          <w:b/>
          <w:color w:val="1E1E20"/>
          <w:sz w:val="28"/>
          <w:szCs w:val="28"/>
          <w:lang w:val="en"/>
        </w:rPr>
        <w:t>Latin</w:t>
      </w:r>
      <w:r w:rsidRPr="00080899">
        <w:rPr>
          <w:rFonts w:ascii="Georgia" w:eastAsia="Times New Roman" w:hAnsi="Georgia" w:cs="Times New Roman"/>
          <w:color w:val="1E1E20"/>
          <w:sz w:val="28"/>
          <w:szCs w:val="28"/>
          <w:lang w:val="en"/>
        </w:rPr>
        <w:t>.</w:t>
      </w:r>
    </w:p>
    <w:p w:rsidR="00831E79" w:rsidRPr="00080899" w:rsidRDefault="00831E79" w:rsidP="00831E79">
      <w:pPr>
        <w:spacing w:after="0" w:line="240" w:lineRule="auto"/>
        <w:contextualSpacing/>
        <w:textAlignment w:val="top"/>
        <w:rPr>
          <w:rFonts w:ascii="Calibri" w:eastAsia="Times New Roman" w:hAnsi="Calibri" w:cs="Times New Roman"/>
          <w:color w:val="000000"/>
          <w:lang w:val="en"/>
        </w:rPr>
      </w:pP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 </w:t>
      </w:r>
    </w:p>
    <w:p w:rsidR="00831E79" w:rsidRPr="00080899" w:rsidRDefault="00831E79" w:rsidP="00831E79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textAlignment w:val="top"/>
        <w:rPr>
          <w:rFonts w:ascii="Calibri" w:eastAsia="Times New Roman" w:hAnsi="Calibri" w:cs="Times New Roman"/>
          <w:color w:val="000000"/>
          <w:lang w:val="en"/>
        </w:rPr>
      </w:pPr>
      <w:r w:rsidRPr="00080899">
        <w:rPr>
          <w:rFonts w:ascii="Georgia" w:eastAsia="Times New Roman" w:hAnsi="Georgia" w:cs="Times New Roman"/>
          <w:color w:val="000000"/>
          <w:sz w:val="28"/>
          <w:szCs w:val="28"/>
          <w:u w:val="single"/>
          <w:lang w:val="en"/>
        </w:rPr>
        <w:t>OR</w:t>
      </w: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 xml:space="preserve"> they can use </w:t>
      </w:r>
      <w:r w:rsidRPr="00080899">
        <w:rPr>
          <w:rFonts w:ascii="Georgia" w:eastAsia="Times New Roman" w:hAnsi="Georgia" w:cs="Times New Roman"/>
          <w:b/>
          <w:color w:val="000000"/>
          <w:sz w:val="28"/>
          <w:szCs w:val="28"/>
          <w:lang w:val="en"/>
        </w:rPr>
        <w:t xml:space="preserve">(5) Individual 1 ½ in 3-ring Binders </w:t>
      </w: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with pockets for each different subject (</w:t>
      </w:r>
      <w:r w:rsidRPr="00080899">
        <w:rPr>
          <w:rFonts w:ascii="Georgia" w:eastAsia="Times New Roman" w:hAnsi="Georgia" w:cs="Times New Roman"/>
          <w:b/>
          <w:color w:val="000000"/>
          <w:sz w:val="28"/>
          <w:szCs w:val="28"/>
          <w:lang w:val="en"/>
        </w:rPr>
        <w:t>Language Arts, Math, History, Bible, Latin</w:t>
      </w: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 xml:space="preserve">) each subject will need </w:t>
      </w:r>
      <w:r w:rsidRPr="00080899">
        <w:rPr>
          <w:rFonts w:ascii="Georgia" w:eastAsia="Times New Roman" w:hAnsi="Georgia" w:cs="Times New Roman"/>
          <w:b/>
          <w:color w:val="000000"/>
          <w:sz w:val="28"/>
          <w:szCs w:val="28"/>
          <w:lang w:val="en"/>
        </w:rPr>
        <w:t xml:space="preserve">Dividers </w:t>
      </w: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 xml:space="preserve">(This option will be great for the child that needs to keep each subject separate.  This option might make the </w:t>
      </w:r>
      <w:proofErr w:type="spellStart"/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bookbag</w:t>
      </w:r>
      <w:proofErr w:type="spellEnd"/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 xml:space="preserve"> heavier when taking homework home but it might not be so cumbersome when going from class to class.)</w:t>
      </w:r>
    </w:p>
    <w:p w:rsidR="00831E79" w:rsidRPr="00080899" w:rsidRDefault="00831E79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80899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 </w:t>
      </w:r>
    </w:p>
    <w:p w:rsidR="00831E79" w:rsidRPr="00080899" w:rsidRDefault="00831E79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Colored Pencils</w:t>
      </w:r>
    </w:p>
    <w:p w:rsidR="00831E79" w:rsidRPr="00080899" w:rsidRDefault="00831E79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Pencils</w:t>
      </w:r>
    </w:p>
    <w:p w:rsidR="00831E79" w:rsidRPr="00080899" w:rsidRDefault="00831E79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Grading Pen (any color except black)</w:t>
      </w:r>
    </w:p>
    <w:p w:rsidR="00831E79" w:rsidRPr="00080899" w:rsidRDefault="00831E79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Pouch for supplies</w:t>
      </w:r>
    </w:p>
    <w:p w:rsidR="00831E79" w:rsidRDefault="00831E79" w:rsidP="00831E79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28"/>
          <w:szCs w:val="28"/>
          <w:lang w:val="en"/>
        </w:rPr>
      </w:pP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Scissors</w:t>
      </w:r>
    </w:p>
    <w:p w:rsidR="00D8170E" w:rsidRPr="00080899" w:rsidRDefault="00D8170E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Compass-9</w:t>
      </w:r>
      <w:r w:rsidRPr="00D8170E">
        <w:rPr>
          <w:rFonts w:ascii="Georgia" w:eastAsia="Times New Roman" w:hAnsi="Georgia" w:cs="Times New Roman"/>
          <w:color w:val="000000"/>
          <w:sz w:val="28"/>
          <w:szCs w:val="28"/>
          <w:vertAlign w:val="superscript"/>
          <w:lang w:val="en"/>
        </w:rPr>
        <w:t>th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 xml:space="preserve"> grade only!</w:t>
      </w:r>
    </w:p>
    <w:p w:rsidR="00831E79" w:rsidRPr="00080899" w:rsidRDefault="00831E79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Ruler</w:t>
      </w:r>
    </w:p>
    <w:p w:rsidR="00831E79" w:rsidRPr="00080899" w:rsidRDefault="00831E79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 xml:space="preserve">Protractor </w:t>
      </w:r>
    </w:p>
    <w:p w:rsidR="00831E79" w:rsidRPr="00080899" w:rsidRDefault="00831E79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Highlighter</w:t>
      </w:r>
    </w:p>
    <w:p w:rsidR="00831E79" w:rsidRPr="00080899" w:rsidRDefault="00831E79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Glue Sticks</w:t>
      </w:r>
    </w:p>
    <w:p w:rsidR="00831E79" w:rsidRPr="00080899" w:rsidRDefault="00831E79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Graph Paper (Math)</w:t>
      </w:r>
    </w:p>
    <w:p w:rsidR="00831E79" w:rsidRPr="00080899" w:rsidRDefault="00831E79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College-ruled Notebook Paper</w:t>
      </w:r>
    </w:p>
    <w:p w:rsidR="00831E79" w:rsidRPr="00080899" w:rsidRDefault="00831E79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Pack white copy paper</w:t>
      </w:r>
    </w:p>
    <w:p w:rsidR="00831E79" w:rsidRPr="00080899" w:rsidRDefault="00831E79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Small Dry Erase Board (as thin as possible)</w:t>
      </w:r>
    </w:p>
    <w:p w:rsidR="00831E79" w:rsidRPr="00080899" w:rsidRDefault="00831E79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Dry Erase Markers</w:t>
      </w:r>
    </w:p>
    <w:p w:rsidR="00831E79" w:rsidRPr="00080899" w:rsidRDefault="00831E79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Dry Erase Eraser</w:t>
      </w:r>
    </w:p>
    <w:p w:rsidR="00831E79" w:rsidRPr="00080899" w:rsidRDefault="005C18F3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 xml:space="preserve">(2) </w:t>
      </w:r>
      <w:r w:rsidR="00831E79"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Spiral Notebook-with</w:t>
      </w:r>
      <w:r w:rsidR="00831E7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 xml:space="preserve"> pockets, plastic cover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 xml:space="preserve"> college ruled</w:t>
      </w:r>
      <w:r w:rsidR="00831E7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 xml:space="preserve"> (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Science, Math</w:t>
      </w:r>
      <w:r w:rsidR="00831E79"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)</w:t>
      </w:r>
    </w:p>
    <w:p w:rsidR="00831E79" w:rsidRPr="00080899" w:rsidRDefault="005C18F3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(3</w:t>
      </w:r>
      <w:r w:rsidR="00831E79"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) 1 ½ in. 3-ring Bin</w:t>
      </w:r>
      <w:r w:rsidR="00831E7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de</w:t>
      </w:r>
      <w:r w:rsidR="00A032E3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 xml:space="preserve">r with pockets </w:t>
      </w:r>
    </w:p>
    <w:p w:rsidR="00831E79" w:rsidRDefault="005C18F3" w:rsidP="00831E79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28"/>
          <w:szCs w:val="28"/>
          <w:lang w:val="en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 xml:space="preserve">(2) </w:t>
      </w:r>
      <w:r w:rsidR="00831E79"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Pack of Dividers</w:t>
      </w:r>
    </w:p>
    <w:p w:rsidR="00831E79" w:rsidRPr="00080899" w:rsidRDefault="00831E79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lastRenderedPageBreak/>
        <w:t>Index Cards-Replenish throughout year</w:t>
      </w:r>
    </w:p>
    <w:p w:rsidR="00831E79" w:rsidRPr="00080899" w:rsidRDefault="00831E79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80899">
        <w:rPr>
          <w:rFonts w:ascii="Georgia" w:eastAsia="Times New Roman" w:hAnsi="Georgia" w:cs="Times New Roman"/>
          <w:color w:val="1E1E20"/>
          <w:sz w:val="28"/>
          <w:szCs w:val="28"/>
          <w:lang w:val="en"/>
        </w:rPr>
        <w:t>Folder-3-holes, with pockets</w:t>
      </w:r>
    </w:p>
    <w:p w:rsidR="00831E79" w:rsidRPr="00080899" w:rsidRDefault="00831E79" w:rsidP="00831E79">
      <w:pPr>
        <w:spacing w:after="0" w:line="240" w:lineRule="auto"/>
        <w:ind w:left="360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Dictionary</w:t>
      </w:r>
    </w:p>
    <w:p w:rsidR="00831E79" w:rsidRPr="00080899" w:rsidRDefault="00831E79" w:rsidP="00831E79">
      <w:pPr>
        <w:spacing w:after="0" w:line="240" w:lineRule="auto"/>
        <w:ind w:left="360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Thesaurus (optional)</w:t>
      </w:r>
    </w:p>
    <w:p w:rsidR="00831E79" w:rsidRDefault="00831E79" w:rsidP="00831E79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28"/>
          <w:szCs w:val="28"/>
          <w:lang w:val="en"/>
        </w:rPr>
      </w:pP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Bible-ESV (English Standard Version)</w:t>
      </w:r>
    </w:p>
    <w:p w:rsidR="00CB0632" w:rsidRDefault="00CB0632" w:rsidP="00831E79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28"/>
          <w:szCs w:val="28"/>
          <w:lang w:val="en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4 Book covers-at least one jumbo</w:t>
      </w:r>
    </w:p>
    <w:p w:rsidR="00CB0632" w:rsidRPr="00080899" w:rsidRDefault="00CB0632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Flash Drive</w:t>
      </w:r>
    </w:p>
    <w:p w:rsidR="00831E79" w:rsidRPr="00080899" w:rsidRDefault="00831E79" w:rsidP="00831E79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proofErr w:type="spellStart"/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Bookbag</w:t>
      </w:r>
      <w:proofErr w:type="spellEnd"/>
    </w:p>
    <w:p w:rsidR="00831E79" w:rsidRDefault="00831E79" w:rsidP="00831E79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28"/>
          <w:szCs w:val="28"/>
          <w:lang w:val="en"/>
        </w:rPr>
      </w:pPr>
      <w:r w:rsidRPr="00080899"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Box of Kleenex</w:t>
      </w:r>
    </w:p>
    <w:p w:rsidR="005C18F3" w:rsidRDefault="005C18F3" w:rsidP="00831E79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28"/>
          <w:szCs w:val="28"/>
          <w:lang w:val="en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 xml:space="preserve">Planner-this is the child’s preference to be able to keep assigned daily work, projects, and tests </w:t>
      </w:r>
    </w:p>
    <w:p w:rsidR="005C18F3" w:rsidRDefault="005C18F3" w:rsidP="005C18F3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28"/>
          <w:szCs w:val="28"/>
          <w:lang w:val="en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u w:val="single"/>
          <w:lang w:val="en"/>
        </w:rPr>
        <w:t>Scientific Calculator-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n"/>
        </w:rPr>
        <w:t>You may choose a graphing calculator (TI-83 or TI-84) or a non-graphing scientific calculator (The graphing features of the calculator will not be used until later years)</w:t>
      </w:r>
    </w:p>
    <w:p w:rsidR="005C18F3" w:rsidRPr="005C18F3" w:rsidRDefault="00C11F9A" w:rsidP="005C18F3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b/>
          <w:color w:val="000000"/>
          <w:sz w:val="28"/>
          <w:szCs w:val="28"/>
          <w:lang w:val="en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val="en"/>
        </w:rPr>
        <w:t>*</w:t>
      </w:r>
      <w:r w:rsidR="00B64E99">
        <w:rPr>
          <w:rFonts w:ascii="Georgia" w:eastAsia="Times New Roman" w:hAnsi="Georgia" w:cs="Times New Roman"/>
          <w:b/>
          <w:color w:val="000000"/>
          <w:sz w:val="28"/>
          <w:szCs w:val="28"/>
          <w:lang w:val="en"/>
        </w:rPr>
        <w:t>Tea</w:t>
      </w:r>
      <w:bookmarkStart w:id="0" w:name="_GoBack"/>
      <w:bookmarkEnd w:id="0"/>
      <w:r w:rsidR="00B64E99">
        <w:rPr>
          <w:rFonts w:ascii="Georgia" w:eastAsia="Times New Roman" w:hAnsi="Georgia" w:cs="Times New Roman"/>
          <w:b/>
          <w:color w:val="000000"/>
          <w:sz w:val="28"/>
          <w:szCs w:val="28"/>
          <w:lang w:val="en"/>
        </w:rPr>
        <w:t xml:space="preserve">cher will purchase </w:t>
      </w:r>
      <w:r w:rsidR="00D8170E">
        <w:rPr>
          <w:rFonts w:ascii="Georgia" w:eastAsia="Times New Roman" w:hAnsi="Georgia" w:cs="Times New Roman"/>
          <w:b/>
          <w:color w:val="000000"/>
          <w:sz w:val="28"/>
          <w:szCs w:val="28"/>
          <w:lang w:val="en"/>
        </w:rPr>
        <w:t xml:space="preserve">Compass for </w:t>
      </w:r>
      <w:r w:rsidR="00D8170E" w:rsidRPr="00D8170E"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val="en"/>
        </w:rPr>
        <w:t>10</w:t>
      </w:r>
      <w:r w:rsidR="00D8170E" w:rsidRPr="00D8170E"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vertAlign w:val="superscript"/>
          <w:lang w:val="en"/>
        </w:rPr>
        <w:t>th</w:t>
      </w:r>
      <w:r w:rsidR="00D8170E" w:rsidRPr="00D8170E"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val="en"/>
        </w:rPr>
        <w:t xml:space="preserve"> Grade students only</w:t>
      </w:r>
      <w:r w:rsidR="00D8170E"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val="en"/>
        </w:rPr>
        <w:t>!</w:t>
      </w:r>
    </w:p>
    <w:sectPr w:rsidR="005C18F3" w:rsidRPr="005C1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FE9"/>
    <w:multiLevelType w:val="multilevel"/>
    <w:tmpl w:val="20CC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79"/>
    <w:rsid w:val="00492BC1"/>
    <w:rsid w:val="005C18F3"/>
    <w:rsid w:val="00671FD5"/>
    <w:rsid w:val="00831E79"/>
    <w:rsid w:val="00A032E3"/>
    <w:rsid w:val="00B64E99"/>
    <w:rsid w:val="00BB082D"/>
    <w:rsid w:val="00C11F9A"/>
    <w:rsid w:val="00CB0632"/>
    <w:rsid w:val="00CF2B62"/>
    <w:rsid w:val="00D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Cannon</dc:creator>
  <cp:lastModifiedBy>Robin Cannon</cp:lastModifiedBy>
  <cp:revision>8</cp:revision>
  <dcterms:created xsi:type="dcterms:W3CDTF">2016-06-30T15:34:00Z</dcterms:created>
  <dcterms:modified xsi:type="dcterms:W3CDTF">2017-06-28T17:56:00Z</dcterms:modified>
</cp:coreProperties>
</file>